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99" w:rsidRDefault="000E4F2F" w:rsidP="004A3099">
      <w:pPr>
        <w:pBdr>
          <w:bottom w:val="single" w:sz="12" w:space="1" w:color="auto"/>
        </w:pBdr>
        <w:spacing w:after="0" w:line="240" w:lineRule="auto"/>
        <w:ind w:left="23" w:right="23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37644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4A3099">
        <w:rPr>
          <w:rFonts w:ascii="Times New Roman" w:hAnsi="Times New Roman" w:cs="Times New Roman"/>
          <w:sz w:val="24"/>
          <w:szCs w:val="24"/>
        </w:rPr>
        <w:t xml:space="preserve"> </w:t>
      </w:r>
      <w:r w:rsidRPr="00237644">
        <w:rPr>
          <w:rFonts w:ascii="Times New Roman" w:hAnsi="Times New Roman" w:cs="Times New Roman"/>
          <w:sz w:val="24"/>
          <w:szCs w:val="24"/>
        </w:rPr>
        <w:t>д</w:t>
      </w:r>
      <w:r w:rsidR="004A3099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0E4F2F" w:rsidRDefault="000E4F2F" w:rsidP="00167720">
      <w:pPr>
        <w:pBdr>
          <w:bottom w:val="single" w:sz="12" w:space="1" w:color="auto"/>
        </w:pBdr>
        <w:spacing w:after="0" w:line="240" w:lineRule="auto"/>
        <w:ind w:left="23" w:right="23" w:firstLine="119"/>
        <w:jc w:val="center"/>
        <w:rPr>
          <w:rFonts w:ascii="Times New Roman" w:hAnsi="Times New Roman" w:cs="Times New Roman"/>
          <w:sz w:val="24"/>
          <w:szCs w:val="24"/>
        </w:rPr>
      </w:pPr>
      <w:r w:rsidRPr="00237644">
        <w:rPr>
          <w:rFonts w:ascii="Times New Roman" w:hAnsi="Times New Roman" w:cs="Times New Roman"/>
          <w:sz w:val="24"/>
          <w:szCs w:val="24"/>
        </w:rPr>
        <w:t xml:space="preserve"> «</w:t>
      </w:r>
      <w:r w:rsidR="004A3099">
        <w:rPr>
          <w:rFonts w:ascii="Times New Roman" w:hAnsi="Times New Roman" w:cs="Times New Roman"/>
          <w:sz w:val="24"/>
          <w:szCs w:val="24"/>
        </w:rPr>
        <w:t xml:space="preserve">Центр дополнительного образования </w:t>
      </w:r>
      <w:r w:rsidR="00167720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4A3099">
        <w:rPr>
          <w:rFonts w:ascii="Times New Roman" w:hAnsi="Times New Roman" w:cs="Times New Roman"/>
          <w:sz w:val="24"/>
          <w:szCs w:val="24"/>
        </w:rPr>
        <w:t xml:space="preserve"> «Котлас»</w:t>
      </w:r>
      <w:r w:rsidRPr="00237644">
        <w:rPr>
          <w:rFonts w:ascii="Times New Roman" w:hAnsi="Times New Roman" w:cs="Times New Roman"/>
          <w:sz w:val="24"/>
          <w:szCs w:val="24"/>
        </w:rPr>
        <w:t>»</w:t>
      </w:r>
    </w:p>
    <w:p w:rsidR="00167720" w:rsidRPr="00B947F2" w:rsidRDefault="00167720" w:rsidP="00167720">
      <w:pPr>
        <w:pBdr>
          <w:bottom w:val="single" w:sz="12" w:space="1" w:color="auto"/>
        </w:pBdr>
        <w:spacing w:after="0" w:line="240" w:lineRule="auto"/>
        <w:ind w:left="23" w:right="23" w:firstLine="1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49"/>
        <w:tblOverlap w:val="never"/>
        <w:tblW w:w="9929" w:type="dxa"/>
        <w:tblCellSpacing w:w="20" w:type="dxa"/>
        <w:tblLook w:val="01E0" w:firstRow="1" w:lastRow="1" w:firstColumn="1" w:lastColumn="1" w:noHBand="0" w:noVBand="0"/>
      </w:tblPr>
      <w:tblGrid>
        <w:gridCol w:w="4678"/>
        <w:gridCol w:w="5251"/>
      </w:tblGrid>
      <w:tr w:rsidR="00B947F2" w:rsidRPr="00B947F2" w:rsidTr="00B947F2">
        <w:trPr>
          <w:trHeight w:val="785"/>
          <w:tblCellSpacing w:w="20" w:type="dxa"/>
        </w:trPr>
        <w:tc>
          <w:tcPr>
            <w:tcW w:w="4618" w:type="dxa"/>
          </w:tcPr>
          <w:p w:rsidR="00B947F2" w:rsidRPr="00B947F2" w:rsidRDefault="00B947F2" w:rsidP="00167720">
            <w:pPr>
              <w:tabs>
                <w:tab w:val="left" w:pos="-12"/>
              </w:tabs>
              <w:spacing w:after="0" w:line="240" w:lineRule="auto"/>
              <w:ind w:left="-5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>165300 г. Котлас  Архангельской области,</w:t>
            </w:r>
          </w:p>
          <w:p w:rsidR="00B947F2" w:rsidRPr="00B947F2" w:rsidRDefault="00B947F2" w:rsidP="00167720">
            <w:pPr>
              <w:tabs>
                <w:tab w:val="left" w:pos="-12"/>
              </w:tabs>
              <w:spacing w:after="0" w:line="240" w:lineRule="auto"/>
              <w:ind w:left="-5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>ул. Маяковского,30</w:t>
            </w:r>
          </w:p>
        </w:tc>
        <w:tc>
          <w:tcPr>
            <w:tcW w:w="5191" w:type="dxa"/>
          </w:tcPr>
          <w:p w:rsidR="00B947F2" w:rsidRPr="00B947F2" w:rsidRDefault="00B947F2" w:rsidP="00167720">
            <w:pPr>
              <w:spacing w:after="0" w:line="240" w:lineRule="auto"/>
              <w:ind w:left="587"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>тел.8(81837)2-05-61 (директор)</w:t>
            </w:r>
          </w:p>
          <w:p w:rsidR="00B947F2" w:rsidRPr="00B947F2" w:rsidRDefault="00B947F2" w:rsidP="00167720">
            <w:pPr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>тел.8(81837)2-39-93 (методический кабинет)</w:t>
            </w:r>
          </w:p>
          <w:p w:rsidR="00B947F2" w:rsidRPr="00B947F2" w:rsidRDefault="00B947F2" w:rsidP="00167720">
            <w:pPr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>факс: (881837)2-46-44</w:t>
            </w:r>
          </w:p>
          <w:p w:rsidR="00B947F2" w:rsidRPr="00B947F2" w:rsidRDefault="00B947F2" w:rsidP="00167720">
            <w:pPr>
              <w:spacing w:after="0" w:line="240" w:lineRule="auto"/>
              <w:ind w:hanging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47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6" w:history="1">
              <w:r w:rsidRPr="00B947F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cdokotlas</w:t>
              </w:r>
              <w:r w:rsidRPr="00B947F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B94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B947F2" w:rsidTr="00167720">
        <w:tc>
          <w:tcPr>
            <w:tcW w:w="4889" w:type="dxa"/>
          </w:tcPr>
          <w:p w:rsidR="00167720" w:rsidRDefault="00167720" w:rsidP="000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20" w:rsidRDefault="00167720" w:rsidP="000E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2" w:rsidRDefault="00B947F2" w:rsidP="000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B947F2" w:rsidRDefault="00B947F2" w:rsidP="000E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 № 1</w:t>
            </w:r>
          </w:p>
        </w:tc>
        <w:tc>
          <w:tcPr>
            <w:tcW w:w="4892" w:type="dxa"/>
          </w:tcPr>
          <w:p w:rsidR="00167720" w:rsidRDefault="00167720" w:rsidP="00311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20" w:rsidRDefault="00167720" w:rsidP="00311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2" w:rsidRDefault="00311250" w:rsidP="00311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1250" w:rsidRDefault="00311250" w:rsidP="00311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16772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B947F2" w:rsidRDefault="00B947F2" w:rsidP="000E4F2F">
      <w:pPr>
        <w:rPr>
          <w:rFonts w:ascii="Times New Roman" w:hAnsi="Times New Roman" w:cs="Times New Roman"/>
          <w:sz w:val="24"/>
          <w:szCs w:val="24"/>
        </w:rPr>
      </w:pPr>
    </w:p>
    <w:p w:rsidR="00B947F2" w:rsidRPr="00167720" w:rsidRDefault="00B947F2" w:rsidP="00281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1AA" w:rsidRPr="00167720" w:rsidRDefault="00167720" w:rsidP="008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2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661AA" w:rsidRPr="00167720" w:rsidRDefault="00167720" w:rsidP="008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20">
        <w:rPr>
          <w:rFonts w:ascii="Times New Roman" w:hAnsi="Times New Roman" w:cs="Times New Roman"/>
          <w:b/>
          <w:sz w:val="24"/>
          <w:szCs w:val="24"/>
        </w:rPr>
        <w:t xml:space="preserve"> организации и осуществления образовательной деятельности </w:t>
      </w:r>
    </w:p>
    <w:p w:rsidR="008661AA" w:rsidRPr="00167720" w:rsidRDefault="00167720" w:rsidP="008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20">
        <w:rPr>
          <w:rFonts w:ascii="Times New Roman" w:hAnsi="Times New Roman" w:cs="Times New Roman"/>
          <w:b/>
          <w:sz w:val="24"/>
          <w:szCs w:val="24"/>
        </w:rPr>
        <w:t xml:space="preserve">по дополнительным общеразвивающим программам </w:t>
      </w:r>
    </w:p>
    <w:p w:rsidR="00167720" w:rsidRDefault="00167720" w:rsidP="008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20">
        <w:rPr>
          <w:rFonts w:ascii="Times New Roman" w:hAnsi="Times New Roman" w:cs="Times New Roman"/>
          <w:b/>
          <w:sz w:val="24"/>
          <w:szCs w:val="24"/>
        </w:rPr>
        <w:t>в</w:t>
      </w:r>
      <w:r w:rsidR="00311250" w:rsidRPr="00167720">
        <w:rPr>
          <w:rFonts w:ascii="Times New Roman" w:hAnsi="Times New Roman" w:cs="Times New Roman"/>
          <w:b/>
          <w:sz w:val="24"/>
          <w:szCs w:val="24"/>
        </w:rPr>
        <w:t xml:space="preserve"> МУ ДО</w:t>
      </w:r>
      <w:r w:rsidR="008661AA" w:rsidRPr="001677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1250" w:rsidRPr="00167720">
        <w:rPr>
          <w:rFonts w:ascii="Times New Roman" w:hAnsi="Times New Roman" w:cs="Times New Roman"/>
          <w:b/>
          <w:sz w:val="24"/>
          <w:szCs w:val="24"/>
        </w:rPr>
        <w:t xml:space="preserve">Центр дополнительного образования </w:t>
      </w:r>
      <w:r w:rsidRPr="0016772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8661AA" w:rsidRPr="00167720" w:rsidRDefault="00167720" w:rsidP="008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20">
        <w:rPr>
          <w:rFonts w:ascii="Times New Roman" w:hAnsi="Times New Roman" w:cs="Times New Roman"/>
          <w:b/>
          <w:sz w:val="24"/>
          <w:szCs w:val="24"/>
        </w:rPr>
        <w:t xml:space="preserve">Архангельской области </w:t>
      </w:r>
      <w:r w:rsidR="00311250" w:rsidRPr="00167720">
        <w:rPr>
          <w:rFonts w:ascii="Times New Roman" w:hAnsi="Times New Roman" w:cs="Times New Roman"/>
          <w:b/>
          <w:sz w:val="24"/>
          <w:szCs w:val="24"/>
        </w:rPr>
        <w:t xml:space="preserve"> «Котлас»</w:t>
      </w:r>
    </w:p>
    <w:p w:rsidR="008661AA" w:rsidRPr="008661AA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1AA" w:rsidRPr="008661AA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дополнительным общеразвивающим программам </w:t>
      </w:r>
      <w:r w:rsidR="002F1274" w:rsidRPr="008661AA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8661AA">
        <w:rPr>
          <w:rFonts w:ascii="Times New Roman" w:hAnsi="Times New Roman" w:cs="Times New Roman"/>
          <w:sz w:val="24"/>
          <w:szCs w:val="24"/>
        </w:rPr>
        <w:t xml:space="preserve">в </w:t>
      </w:r>
      <w:r w:rsidR="002F1274">
        <w:rPr>
          <w:rFonts w:ascii="Times New Roman" w:hAnsi="Times New Roman" w:cs="Times New Roman"/>
          <w:sz w:val="24"/>
          <w:szCs w:val="24"/>
        </w:rPr>
        <w:t xml:space="preserve">муниципальном учреждении дополнительного образования </w:t>
      </w:r>
      <w:r w:rsidR="00311250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 </w:t>
      </w:r>
      <w:r w:rsidR="00167720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</w:t>
      </w:r>
      <w:r w:rsidR="00311250">
        <w:rPr>
          <w:rFonts w:ascii="Times New Roman" w:hAnsi="Times New Roman" w:cs="Times New Roman"/>
          <w:sz w:val="24"/>
          <w:szCs w:val="24"/>
        </w:rPr>
        <w:t xml:space="preserve"> «Котлас»</w:t>
      </w:r>
      <w:r w:rsidR="002F127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8661AA">
        <w:rPr>
          <w:rFonts w:ascii="Times New Roman" w:hAnsi="Times New Roman" w:cs="Times New Roman"/>
          <w:sz w:val="24"/>
          <w:szCs w:val="24"/>
        </w:rPr>
        <w:t xml:space="preserve"> регулирует организацию и осуществление образовательной деятельности по дополнительным общеобразовательным</w:t>
      </w:r>
      <w:r w:rsidR="00167720">
        <w:rPr>
          <w:rFonts w:ascii="Times New Roman" w:hAnsi="Times New Roman" w:cs="Times New Roman"/>
          <w:sz w:val="24"/>
          <w:szCs w:val="24"/>
        </w:rPr>
        <w:t xml:space="preserve"> общеразвивающим</w:t>
      </w:r>
      <w:r w:rsidRPr="008661AA">
        <w:rPr>
          <w:rFonts w:ascii="Times New Roman" w:hAnsi="Times New Roman" w:cs="Times New Roman"/>
          <w:sz w:val="24"/>
          <w:szCs w:val="24"/>
        </w:rPr>
        <w:t xml:space="preserve"> программам, </w:t>
      </w:r>
      <w:r w:rsidR="002F1274" w:rsidRPr="002F1274">
        <w:rPr>
          <w:rFonts w:ascii="Times New Roman" w:hAnsi="Times New Roman" w:cs="Times New Roman"/>
          <w:sz w:val="24"/>
          <w:szCs w:val="24"/>
        </w:rPr>
        <w:t>в том числе особенности организации образовательной деятельности для обучающихся с ограниченными возможностями здоров</w:t>
      </w:r>
      <w:r w:rsidR="002F1274">
        <w:rPr>
          <w:rFonts w:ascii="Times New Roman" w:hAnsi="Times New Roman" w:cs="Times New Roman"/>
          <w:sz w:val="24"/>
          <w:szCs w:val="24"/>
        </w:rPr>
        <w:t>ья, детей-инвалидов</w:t>
      </w:r>
      <w:r w:rsidRPr="008661AA">
        <w:rPr>
          <w:rFonts w:ascii="Times New Roman" w:hAnsi="Times New Roman" w:cs="Times New Roman"/>
          <w:sz w:val="24"/>
          <w:szCs w:val="24"/>
        </w:rPr>
        <w:t>.</w:t>
      </w:r>
    </w:p>
    <w:p w:rsidR="008661AA" w:rsidRPr="008661AA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 xml:space="preserve">2. Настоящий Порядок является обязательным для </w:t>
      </w:r>
      <w:r w:rsidR="002F1274">
        <w:rPr>
          <w:rFonts w:ascii="Times New Roman" w:hAnsi="Times New Roman" w:cs="Times New Roman"/>
          <w:sz w:val="24"/>
          <w:szCs w:val="24"/>
        </w:rPr>
        <w:t>Учреждения</w:t>
      </w:r>
      <w:r w:rsidRPr="008661AA">
        <w:rPr>
          <w:rFonts w:ascii="Times New Roman" w:hAnsi="Times New Roman" w:cs="Times New Roman"/>
          <w:sz w:val="24"/>
          <w:szCs w:val="24"/>
        </w:rPr>
        <w:t xml:space="preserve"> и составлен в соответствии Федеральн</w:t>
      </w:r>
      <w:r w:rsidR="00167720">
        <w:rPr>
          <w:rFonts w:ascii="Times New Roman" w:hAnsi="Times New Roman" w:cs="Times New Roman"/>
          <w:sz w:val="24"/>
          <w:szCs w:val="24"/>
        </w:rPr>
        <w:t>ым</w:t>
      </w:r>
      <w:r w:rsidRPr="008661A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67720">
        <w:rPr>
          <w:rFonts w:ascii="Times New Roman" w:hAnsi="Times New Roman" w:cs="Times New Roman"/>
          <w:sz w:val="24"/>
          <w:szCs w:val="24"/>
        </w:rPr>
        <w:t>ом</w:t>
      </w:r>
      <w:r w:rsidRPr="008661AA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661AA" w:rsidRPr="008661AA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по дополнительным </w:t>
      </w:r>
      <w:r w:rsidR="00F27A96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8661AA">
        <w:rPr>
          <w:rFonts w:ascii="Times New Roman" w:hAnsi="Times New Roman" w:cs="Times New Roman"/>
          <w:sz w:val="24"/>
          <w:szCs w:val="24"/>
        </w:rPr>
        <w:t>общеразвивающим программам</w:t>
      </w:r>
      <w:r w:rsidR="00F27A96">
        <w:rPr>
          <w:rFonts w:ascii="Times New Roman" w:hAnsi="Times New Roman" w:cs="Times New Roman"/>
          <w:sz w:val="24"/>
          <w:szCs w:val="24"/>
        </w:rPr>
        <w:t xml:space="preserve"> (далее -  Программы)</w:t>
      </w:r>
      <w:r w:rsidRPr="008661AA">
        <w:rPr>
          <w:rFonts w:ascii="Times New Roman" w:hAnsi="Times New Roman" w:cs="Times New Roman"/>
          <w:sz w:val="24"/>
          <w:szCs w:val="24"/>
        </w:rPr>
        <w:t xml:space="preserve"> </w:t>
      </w:r>
      <w:r w:rsidR="00167720">
        <w:rPr>
          <w:rFonts w:ascii="Times New Roman" w:hAnsi="Times New Roman" w:cs="Times New Roman"/>
          <w:sz w:val="24"/>
          <w:szCs w:val="24"/>
        </w:rPr>
        <w:t>Учреждения</w:t>
      </w:r>
      <w:r w:rsidRPr="008661AA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художественно-эстетическом и нравственном развитии, а также в занятиях физкультурой и адаптивным спортом;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профессиональную ориентацию обучающихся;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 самоопределения и творческого труда обучающихся;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социализацию и адаптацию обучающихся к жизни в обществе;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обучающихся;</w:t>
      </w:r>
    </w:p>
    <w:p w:rsidR="008661AA" w:rsidRPr="008661AA" w:rsidRDefault="008661AA" w:rsidP="008661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7" w:history="1">
        <w:r w:rsidRPr="008661AA">
          <w:rPr>
            <w:rStyle w:val="a6"/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8661AA">
        <w:rPr>
          <w:rFonts w:ascii="Times New Roman" w:hAnsi="Times New Roman" w:cs="Times New Roman"/>
          <w:sz w:val="24"/>
          <w:szCs w:val="24"/>
        </w:rPr>
        <w:t xml:space="preserve"> и федеральных государственных требований.</w:t>
      </w:r>
    </w:p>
    <w:p w:rsidR="002F1274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 xml:space="preserve">4. В </w:t>
      </w:r>
      <w:r w:rsidR="00167720">
        <w:rPr>
          <w:rFonts w:ascii="Times New Roman" w:hAnsi="Times New Roman" w:cs="Times New Roman"/>
          <w:sz w:val="24"/>
          <w:szCs w:val="24"/>
        </w:rPr>
        <w:t>Учреждении</w:t>
      </w:r>
      <w:r w:rsidRPr="008661A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</w:t>
      </w:r>
      <w:r w:rsidR="00F27A96">
        <w:rPr>
          <w:rFonts w:ascii="Times New Roman" w:hAnsi="Times New Roman" w:cs="Times New Roman"/>
          <w:sz w:val="24"/>
          <w:szCs w:val="24"/>
        </w:rPr>
        <w:t xml:space="preserve"> русском языке.</w:t>
      </w:r>
    </w:p>
    <w:p w:rsidR="00F27A96" w:rsidRPr="00CC3D90" w:rsidRDefault="002F1274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5651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CC3D90" w:rsidRPr="00A5651A">
        <w:rPr>
          <w:rFonts w:ascii="Times New Roman" w:hAnsi="Times New Roman" w:cs="Times New Roman"/>
          <w:sz w:val="24"/>
          <w:szCs w:val="24"/>
        </w:rPr>
        <w:t>реализует</w:t>
      </w:r>
      <w:r w:rsidRPr="00A5651A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</w:t>
      </w:r>
      <w:r w:rsidR="00A5651A" w:rsidRPr="00A5651A"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A5651A">
        <w:rPr>
          <w:rFonts w:ascii="Times New Roman" w:hAnsi="Times New Roman" w:cs="Times New Roman"/>
          <w:sz w:val="24"/>
          <w:szCs w:val="24"/>
        </w:rPr>
        <w:t>программы в течение всего календарного года, включая каникулярное время.</w:t>
      </w:r>
      <w:r w:rsidR="008661AA" w:rsidRPr="00A5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AA" w:rsidRDefault="00CC3D90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в </w:t>
      </w:r>
      <w:r w:rsidR="00167720">
        <w:rPr>
          <w:rFonts w:ascii="Times New Roman" w:hAnsi="Times New Roman" w:cs="Times New Roman"/>
          <w:sz w:val="24"/>
          <w:szCs w:val="24"/>
        </w:rPr>
        <w:t>Учреждении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регламентируется годовым календарным графиком, учебным планом. Образовательный процесс организуется в </w:t>
      </w:r>
      <w:r w:rsidR="008661AA" w:rsidRPr="008661A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расписанием занятий, которое разрабатывается и утверждается руководителем </w:t>
      </w:r>
      <w:r w:rsidR="00167720">
        <w:rPr>
          <w:rFonts w:ascii="Times New Roman" w:hAnsi="Times New Roman" w:cs="Times New Roman"/>
          <w:sz w:val="24"/>
          <w:szCs w:val="24"/>
        </w:rPr>
        <w:t>Учреждения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D90" w:rsidRPr="00AA27BC" w:rsidRDefault="00CC3D90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27BC">
        <w:rPr>
          <w:rFonts w:ascii="Times New Roman" w:hAnsi="Times New Roman" w:cs="Times New Roman"/>
          <w:sz w:val="24"/>
          <w:szCs w:val="24"/>
        </w:rPr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</w:t>
      </w:r>
      <w:r w:rsidR="00AA27BC">
        <w:rPr>
          <w:rFonts w:ascii="Times New Roman" w:hAnsi="Times New Roman" w:cs="Times New Roman"/>
          <w:sz w:val="24"/>
          <w:szCs w:val="24"/>
        </w:rPr>
        <w:t>динения), а также по адаптированным Программам для детей с ОВЗ и детей-инвалидов.</w:t>
      </w:r>
    </w:p>
    <w:p w:rsidR="008661AA" w:rsidRPr="008661AA" w:rsidRDefault="00AA27BC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61AA" w:rsidRPr="008661AA">
        <w:rPr>
          <w:rFonts w:ascii="Times New Roman" w:hAnsi="Times New Roman" w:cs="Times New Roman"/>
          <w:sz w:val="24"/>
          <w:szCs w:val="24"/>
        </w:rPr>
        <w:t>. Расписание занятий объединения составляется для создания наиболее благоприятного режима труда и отдыха обучающихся заместителем директора по учебно-воспитательной работе по представлению педагогических работников с учетом пожеланий обучающихся,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несовершеннолетних детей и возрастных особенностей обучающихся.</w:t>
      </w:r>
    </w:p>
    <w:p w:rsidR="008661AA" w:rsidRPr="008661AA" w:rsidRDefault="00AA27BC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</w:t>
      </w:r>
      <w:r w:rsidR="00F27A96">
        <w:rPr>
          <w:rFonts w:ascii="Times New Roman" w:hAnsi="Times New Roman" w:cs="Times New Roman"/>
          <w:sz w:val="24"/>
          <w:szCs w:val="24"/>
        </w:rPr>
        <w:t>П</w:t>
      </w:r>
      <w:r w:rsidR="008661AA" w:rsidRPr="008661AA">
        <w:rPr>
          <w:rFonts w:ascii="Times New Roman" w:hAnsi="Times New Roman" w:cs="Times New Roman"/>
          <w:sz w:val="24"/>
          <w:szCs w:val="24"/>
        </w:rPr>
        <w:t>рограмма дополнительного образования детей является основным документом детского творческого объединения, так как именно в ней:</w:t>
      </w:r>
    </w:p>
    <w:p w:rsidR="008661AA" w:rsidRPr="008661AA" w:rsidRDefault="008661AA" w:rsidP="008661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определяется своеобразная «стратегия» образовательного процесса не весь период обучения;</w:t>
      </w:r>
    </w:p>
    <w:p w:rsidR="008661AA" w:rsidRPr="008661AA" w:rsidRDefault="008661AA" w:rsidP="008661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отражаются основные (приоритетные) концептуальные, содержательные и методические подходы к образовательной деятельности и её результативности;</w:t>
      </w:r>
    </w:p>
    <w:p w:rsidR="008661AA" w:rsidRPr="008661AA" w:rsidRDefault="008661AA" w:rsidP="008661A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организационные нормативы работы детского объединения, сроки обучения, возраст обучающихся, порядок организации учебного процесса.</w:t>
      </w:r>
    </w:p>
    <w:p w:rsidR="00167720" w:rsidRDefault="00DF46F2" w:rsidP="0086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Направленность </w:t>
      </w:r>
      <w:r w:rsidR="00F27A96">
        <w:rPr>
          <w:rFonts w:ascii="Times New Roman" w:hAnsi="Times New Roman" w:cs="Times New Roman"/>
          <w:sz w:val="24"/>
          <w:szCs w:val="24"/>
        </w:rPr>
        <w:t>П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рограмм, реализуемых в </w:t>
      </w:r>
      <w:r w:rsidR="00167720">
        <w:rPr>
          <w:rFonts w:ascii="Times New Roman" w:hAnsi="Times New Roman" w:cs="Times New Roman"/>
          <w:sz w:val="24"/>
          <w:szCs w:val="24"/>
        </w:rPr>
        <w:t>Учреждении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E2B" w:rsidRDefault="00EC2A2E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20">
        <w:rPr>
          <w:rFonts w:ascii="Times New Roman" w:hAnsi="Times New Roman" w:cs="Times New Roman"/>
          <w:sz w:val="24"/>
          <w:szCs w:val="24"/>
        </w:rPr>
        <w:t>техническая</w:t>
      </w:r>
      <w:r w:rsidR="00126E2B">
        <w:rPr>
          <w:rFonts w:ascii="Times New Roman" w:hAnsi="Times New Roman" w:cs="Times New Roman"/>
          <w:sz w:val="24"/>
          <w:szCs w:val="24"/>
        </w:rPr>
        <w:t>;</w:t>
      </w:r>
    </w:p>
    <w:p w:rsidR="004700E4" w:rsidRDefault="00EC2A2E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20">
        <w:rPr>
          <w:rFonts w:ascii="Times New Roman" w:hAnsi="Times New Roman" w:cs="Times New Roman"/>
          <w:sz w:val="24"/>
          <w:szCs w:val="24"/>
        </w:rPr>
        <w:t>естественнонаучная</w:t>
      </w:r>
      <w:r w:rsidR="00126E2B">
        <w:rPr>
          <w:rFonts w:ascii="Times New Roman" w:hAnsi="Times New Roman" w:cs="Times New Roman"/>
          <w:sz w:val="24"/>
          <w:szCs w:val="24"/>
        </w:rPr>
        <w:t>;</w:t>
      </w:r>
      <w:r w:rsidR="008661AA" w:rsidRPr="0016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E4" w:rsidRDefault="00EC2A2E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20">
        <w:rPr>
          <w:rFonts w:ascii="Times New Roman" w:hAnsi="Times New Roman" w:cs="Times New Roman"/>
          <w:sz w:val="24"/>
          <w:szCs w:val="24"/>
        </w:rPr>
        <w:t>художественная</w:t>
      </w:r>
      <w:r w:rsidR="004700E4">
        <w:rPr>
          <w:rFonts w:ascii="Times New Roman" w:hAnsi="Times New Roman" w:cs="Times New Roman"/>
          <w:sz w:val="24"/>
          <w:szCs w:val="24"/>
        </w:rPr>
        <w:t>;</w:t>
      </w:r>
      <w:r w:rsidR="008661AA" w:rsidRPr="0016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0E4" w:rsidRDefault="00EC2A2E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20">
        <w:rPr>
          <w:rFonts w:ascii="Times New Roman" w:hAnsi="Times New Roman" w:cs="Times New Roman"/>
          <w:sz w:val="24"/>
          <w:szCs w:val="24"/>
        </w:rPr>
        <w:t>социально-</w:t>
      </w:r>
      <w:r w:rsidR="00DF46F2">
        <w:rPr>
          <w:rFonts w:ascii="Times New Roman" w:hAnsi="Times New Roman" w:cs="Times New Roman"/>
          <w:sz w:val="24"/>
          <w:szCs w:val="24"/>
        </w:rPr>
        <w:t>гуманитарная</w:t>
      </w:r>
      <w:r w:rsidR="004700E4">
        <w:rPr>
          <w:rFonts w:ascii="Times New Roman" w:hAnsi="Times New Roman" w:cs="Times New Roman"/>
          <w:sz w:val="24"/>
          <w:szCs w:val="24"/>
        </w:rPr>
        <w:t>;</w:t>
      </w:r>
      <w:r w:rsidRPr="0016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AA" w:rsidRDefault="00EC2A2E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20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r w:rsidR="004700E4">
        <w:rPr>
          <w:rFonts w:ascii="Times New Roman" w:hAnsi="Times New Roman" w:cs="Times New Roman"/>
          <w:sz w:val="24"/>
          <w:szCs w:val="24"/>
        </w:rPr>
        <w:t>;</w:t>
      </w:r>
    </w:p>
    <w:p w:rsidR="004700E4" w:rsidRPr="00167720" w:rsidRDefault="004700E4" w:rsidP="0016772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8661AA" w:rsidRPr="008661AA" w:rsidRDefault="00DF46F2" w:rsidP="00F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</w:t>
      </w:r>
      <w:r w:rsidR="00F27A96">
        <w:rPr>
          <w:rFonts w:ascii="Times New Roman" w:hAnsi="Times New Roman" w:cs="Times New Roman"/>
          <w:sz w:val="24"/>
          <w:szCs w:val="24"/>
        </w:rPr>
        <w:t>П</w:t>
      </w:r>
      <w:r w:rsidR="008661AA" w:rsidRPr="008661AA">
        <w:rPr>
          <w:rFonts w:ascii="Times New Roman" w:hAnsi="Times New Roman" w:cs="Times New Roman"/>
          <w:sz w:val="24"/>
          <w:szCs w:val="24"/>
        </w:rPr>
        <w:t>рограмма дополнительного образования детей разрабатывается каждым педагогом самостоятельно на основе Примерных требований к программам дополнительного образования детей (</w:t>
      </w:r>
      <w:r w:rsidR="00F27A96" w:rsidRPr="00A5651A">
        <w:rPr>
          <w:rFonts w:ascii="Times New Roman" w:hAnsi="Times New Roman" w:cs="Times New Roman"/>
          <w:sz w:val="24"/>
          <w:szCs w:val="24"/>
        </w:rPr>
        <w:t xml:space="preserve">Письмо Минобрнауки России «О направлении рекомендаций» от 18.11.2015 года № 09-3242;  Приказ </w:t>
      </w:r>
      <w:proofErr w:type="spellStart"/>
      <w:r w:rsidR="00F27A96" w:rsidRPr="00A5651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27A96" w:rsidRPr="00A5651A">
        <w:rPr>
          <w:rFonts w:ascii="Times New Roman" w:hAnsi="Times New Roman" w:cs="Times New Roman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</w:t>
      </w:r>
      <w:r w:rsidR="00F27A96" w:rsidRPr="00F27A96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программам»</w:t>
      </w:r>
      <w:r w:rsidR="008661AA" w:rsidRPr="008661AA">
        <w:rPr>
          <w:rFonts w:ascii="Times New Roman" w:hAnsi="Times New Roman" w:cs="Times New Roman"/>
          <w:sz w:val="24"/>
          <w:szCs w:val="24"/>
        </w:rPr>
        <w:t>)</w:t>
      </w:r>
    </w:p>
    <w:p w:rsidR="008661AA" w:rsidRPr="008661AA" w:rsidRDefault="00DF46F2" w:rsidP="00F27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</w:t>
      </w:r>
      <w:r w:rsidR="00F27A96">
        <w:rPr>
          <w:rFonts w:ascii="Times New Roman" w:hAnsi="Times New Roman" w:cs="Times New Roman"/>
          <w:sz w:val="24"/>
          <w:szCs w:val="24"/>
        </w:rPr>
        <w:t>П</w:t>
      </w:r>
      <w:r w:rsidR="008661AA" w:rsidRPr="008661AA">
        <w:rPr>
          <w:rFonts w:ascii="Times New Roman" w:hAnsi="Times New Roman" w:cs="Times New Roman"/>
          <w:sz w:val="24"/>
          <w:szCs w:val="24"/>
        </w:rPr>
        <w:t>рограмма является локальным нормативным документом и должна проходить проверку и утверждение в установленном порядке:</w:t>
      </w:r>
    </w:p>
    <w:p w:rsidR="008661AA" w:rsidRPr="008661AA" w:rsidRDefault="00F27A96" w:rsidP="00F27A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бсуждение </w:t>
      </w:r>
      <w:r>
        <w:rPr>
          <w:rFonts w:ascii="Times New Roman" w:hAnsi="Times New Roman" w:cs="Times New Roman"/>
          <w:sz w:val="24"/>
          <w:szCs w:val="24"/>
        </w:rPr>
        <w:t>Программам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педагогическом совете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Решение об утверждении документа заносится в протокол заседания </w:t>
      </w:r>
      <w:r>
        <w:rPr>
          <w:rFonts w:ascii="Times New Roman" w:hAnsi="Times New Roman" w:cs="Times New Roman"/>
          <w:sz w:val="24"/>
          <w:szCs w:val="24"/>
        </w:rPr>
        <w:t>педагогического совета;</w:t>
      </w:r>
    </w:p>
    <w:p w:rsidR="008661AA" w:rsidRDefault="00F27A96" w:rsidP="008661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61AA" w:rsidRPr="008661AA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852E45" w:rsidRPr="008661AA" w:rsidRDefault="00DF46F2" w:rsidP="0085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52E45">
        <w:rPr>
          <w:rFonts w:ascii="Times New Roman" w:hAnsi="Times New Roman" w:cs="Times New Roman"/>
          <w:sz w:val="24"/>
          <w:szCs w:val="24"/>
        </w:rPr>
        <w:t>.</w:t>
      </w:r>
      <w:r w:rsidR="00852E45" w:rsidRPr="00852E45">
        <w:rPr>
          <w:rFonts w:ascii="Times New Roman" w:hAnsi="Times New Roman" w:cs="Times New Roman"/>
          <w:sz w:val="24"/>
          <w:szCs w:val="24"/>
        </w:rPr>
        <w:t xml:space="preserve"> </w:t>
      </w:r>
      <w:r w:rsidR="00852E45">
        <w:rPr>
          <w:rFonts w:ascii="Times New Roman" w:hAnsi="Times New Roman" w:cs="Times New Roman"/>
          <w:sz w:val="24"/>
          <w:szCs w:val="24"/>
        </w:rPr>
        <w:t>П</w:t>
      </w:r>
      <w:r w:rsidR="00852E45" w:rsidRPr="008661A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2E45">
        <w:rPr>
          <w:rFonts w:ascii="Times New Roman" w:hAnsi="Times New Roman" w:cs="Times New Roman"/>
          <w:sz w:val="24"/>
          <w:szCs w:val="24"/>
        </w:rPr>
        <w:t>корректируются ежегодно</w:t>
      </w:r>
      <w:r w:rsidR="00852E45" w:rsidRPr="008661AA">
        <w:rPr>
          <w:rFonts w:ascii="Times New Roman" w:hAnsi="Times New Roman" w:cs="Times New Roman"/>
          <w:sz w:val="24"/>
          <w:szCs w:val="24"/>
        </w:rPr>
        <w:t>, с учетом развития науки, техники, культуры, экономики, технологий и социальной сферы.</w:t>
      </w:r>
    </w:p>
    <w:p w:rsidR="00EC2A2E" w:rsidRDefault="008661AA" w:rsidP="0067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14.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</w:t>
      </w:r>
      <w:r w:rsidR="00677EE0">
        <w:rPr>
          <w:rFonts w:ascii="Times New Roman" w:hAnsi="Times New Roman" w:cs="Times New Roman"/>
          <w:sz w:val="24"/>
          <w:szCs w:val="24"/>
        </w:rPr>
        <w:t>:</w:t>
      </w:r>
      <w:r w:rsidRPr="0086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E0" w:rsidRDefault="00677EE0" w:rsidP="00677EE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п</w:t>
      </w:r>
      <w:r w:rsidR="008661AA" w:rsidRPr="00677EE0">
        <w:rPr>
          <w:rFonts w:ascii="Times New Roman" w:hAnsi="Times New Roman" w:cs="Times New Roman"/>
          <w:sz w:val="24"/>
          <w:szCs w:val="24"/>
        </w:rPr>
        <w:t xml:space="preserve">родолжительность занятий в детском объединении – 45 минут, </w:t>
      </w:r>
    </w:p>
    <w:p w:rsidR="00677EE0" w:rsidRDefault="008661AA" w:rsidP="00677EE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>для детей 5</w:t>
      </w:r>
      <w:r w:rsidR="00677EE0">
        <w:rPr>
          <w:rFonts w:ascii="Times New Roman" w:hAnsi="Times New Roman" w:cs="Times New Roman"/>
          <w:sz w:val="24"/>
          <w:szCs w:val="24"/>
        </w:rPr>
        <w:t xml:space="preserve"> – 7 </w:t>
      </w:r>
      <w:r w:rsidRPr="00677EE0">
        <w:rPr>
          <w:rFonts w:ascii="Times New Roman" w:hAnsi="Times New Roman" w:cs="Times New Roman"/>
          <w:sz w:val="24"/>
          <w:szCs w:val="24"/>
        </w:rPr>
        <w:t xml:space="preserve"> лет - 35 минут</w:t>
      </w:r>
      <w:r w:rsidR="0080477D">
        <w:rPr>
          <w:rFonts w:ascii="Times New Roman" w:hAnsi="Times New Roman" w:cs="Times New Roman"/>
          <w:sz w:val="24"/>
          <w:szCs w:val="24"/>
        </w:rPr>
        <w:t>;</w:t>
      </w:r>
    </w:p>
    <w:p w:rsidR="0080477D" w:rsidRDefault="00677EE0" w:rsidP="00677EE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1AA" w:rsidRPr="00677EE0">
        <w:rPr>
          <w:rFonts w:ascii="Times New Roman" w:hAnsi="Times New Roman" w:cs="Times New Roman"/>
          <w:sz w:val="24"/>
          <w:szCs w:val="24"/>
        </w:rPr>
        <w:t>ерерыв между занятиями 15 минут</w:t>
      </w:r>
      <w:r w:rsidR="0080477D">
        <w:rPr>
          <w:rFonts w:ascii="Times New Roman" w:hAnsi="Times New Roman" w:cs="Times New Roman"/>
          <w:sz w:val="24"/>
          <w:szCs w:val="24"/>
        </w:rPr>
        <w:t>;</w:t>
      </w:r>
    </w:p>
    <w:p w:rsidR="008661AA" w:rsidRDefault="008661AA" w:rsidP="0080477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7EE0">
        <w:rPr>
          <w:rFonts w:ascii="Times New Roman" w:hAnsi="Times New Roman" w:cs="Times New Roman"/>
          <w:sz w:val="24"/>
          <w:szCs w:val="24"/>
        </w:rPr>
        <w:t xml:space="preserve"> </w:t>
      </w:r>
      <w:r w:rsidR="0080477D">
        <w:rPr>
          <w:rFonts w:ascii="Times New Roman" w:hAnsi="Times New Roman" w:cs="Times New Roman"/>
          <w:sz w:val="24"/>
          <w:szCs w:val="24"/>
        </w:rPr>
        <w:t>ч</w:t>
      </w:r>
      <w:r w:rsidRPr="0080477D">
        <w:rPr>
          <w:rFonts w:ascii="Times New Roman" w:hAnsi="Times New Roman" w:cs="Times New Roman"/>
          <w:sz w:val="24"/>
          <w:szCs w:val="24"/>
        </w:rPr>
        <w:t xml:space="preserve">асовая нагрузка для обучающихся детского объединения первого года обучения – </w:t>
      </w:r>
      <w:r w:rsidR="0080477D" w:rsidRPr="0080477D">
        <w:rPr>
          <w:rFonts w:ascii="Times New Roman" w:hAnsi="Times New Roman" w:cs="Times New Roman"/>
          <w:sz w:val="24"/>
          <w:szCs w:val="24"/>
        </w:rPr>
        <w:t>1</w:t>
      </w:r>
      <w:r w:rsidRPr="0080477D">
        <w:rPr>
          <w:rFonts w:ascii="Times New Roman" w:hAnsi="Times New Roman" w:cs="Times New Roman"/>
          <w:sz w:val="24"/>
          <w:szCs w:val="24"/>
        </w:rPr>
        <w:t>-4 часа в неделю (</w:t>
      </w:r>
      <w:r w:rsidR="0080477D" w:rsidRPr="0080477D">
        <w:rPr>
          <w:rFonts w:ascii="Times New Roman" w:hAnsi="Times New Roman" w:cs="Times New Roman"/>
          <w:sz w:val="24"/>
          <w:szCs w:val="24"/>
        </w:rPr>
        <w:t>36</w:t>
      </w:r>
      <w:r w:rsidRPr="0080477D">
        <w:rPr>
          <w:rFonts w:ascii="Times New Roman" w:hAnsi="Times New Roman" w:cs="Times New Roman"/>
          <w:sz w:val="24"/>
          <w:szCs w:val="24"/>
        </w:rPr>
        <w:t xml:space="preserve">-144 часа в год) при наполняемости 15 человек (первый год обучения); второго года обучения и последующих годов обучения – </w:t>
      </w:r>
      <w:r w:rsidR="0080477D" w:rsidRPr="0080477D">
        <w:rPr>
          <w:rFonts w:ascii="Times New Roman" w:hAnsi="Times New Roman" w:cs="Times New Roman"/>
          <w:sz w:val="24"/>
          <w:szCs w:val="24"/>
        </w:rPr>
        <w:t>2 - 6</w:t>
      </w:r>
      <w:r w:rsidRPr="0080477D">
        <w:rPr>
          <w:rFonts w:ascii="Times New Roman" w:hAnsi="Times New Roman" w:cs="Times New Roman"/>
          <w:sz w:val="24"/>
          <w:szCs w:val="24"/>
        </w:rPr>
        <w:t xml:space="preserve"> часов в неделю (</w:t>
      </w:r>
      <w:r w:rsidR="0080477D" w:rsidRPr="0080477D">
        <w:rPr>
          <w:rFonts w:ascii="Times New Roman" w:hAnsi="Times New Roman" w:cs="Times New Roman"/>
          <w:sz w:val="24"/>
          <w:szCs w:val="24"/>
        </w:rPr>
        <w:t xml:space="preserve">72 - </w:t>
      </w:r>
      <w:r w:rsidRPr="0080477D">
        <w:rPr>
          <w:rFonts w:ascii="Times New Roman" w:hAnsi="Times New Roman" w:cs="Times New Roman"/>
          <w:sz w:val="24"/>
          <w:szCs w:val="24"/>
        </w:rPr>
        <w:t>216 часов в год) при наполняемости 12 человек</w:t>
      </w:r>
      <w:r w:rsidR="0080477D" w:rsidRPr="0080477D">
        <w:rPr>
          <w:rFonts w:ascii="Times New Roman" w:hAnsi="Times New Roman" w:cs="Times New Roman"/>
          <w:sz w:val="24"/>
          <w:szCs w:val="24"/>
        </w:rPr>
        <w:t xml:space="preserve"> (для Программ не участвующих в системе ПФДО)</w:t>
      </w:r>
      <w:r w:rsidRPr="0080477D">
        <w:rPr>
          <w:rFonts w:ascii="Times New Roman" w:hAnsi="Times New Roman" w:cs="Times New Roman"/>
          <w:sz w:val="24"/>
          <w:szCs w:val="24"/>
        </w:rPr>
        <w:t>. Учебных недель в году 36, согласно годового календарного графика.</w:t>
      </w:r>
    </w:p>
    <w:p w:rsidR="008661AA" w:rsidRDefault="0080477D" w:rsidP="0080477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661AA" w:rsidRPr="0080477D">
        <w:rPr>
          <w:rFonts w:ascii="Times New Roman" w:hAnsi="Times New Roman" w:cs="Times New Roman"/>
          <w:sz w:val="24"/>
          <w:szCs w:val="24"/>
        </w:rPr>
        <w:t>асовая нагрузка для обучающихся вокальных студий – 1 час в неделю на одного человека.</w:t>
      </w:r>
    </w:p>
    <w:p w:rsidR="008661AA" w:rsidRPr="0080477D" w:rsidRDefault="0080477D" w:rsidP="0080477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661AA" w:rsidRPr="0080477D">
        <w:rPr>
          <w:rFonts w:ascii="Times New Roman" w:hAnsi="Times New Roman" w:cs="Times New Roman"/>
          <w:sz w:val="24"/>
          <w:szCs w:val="24"/>
        </w:rPr>
        <w:t xml:space="preserve">асовая нагрузка для занятий со способными обучающимися по индивидуальным </w:t>
      </w:r>
      <w:r w:rsidR="008661AA" w:rsidRPr="0080477D">
        <w:rPr>
          <w:rFonts w:ascii="Times New Roman" w:hAnsi="Times New Roman" w:cs="Times New Roman"/>
          <w:sz w:val="24"/>
          <w:szCs w:val="24"/>
        </w:rPr>
        <w:lastRenderedPageBreak/>
        <w:t>общеразвивающим программам – 1 час в неделю на одного человека или группу в уменьшенном составе.</w:t>
      </w:r>
    </w:p>
    <w:p w:rsidR="008661AA" w:rsidRPr="008661AA" w:rsidRDefault="008661AA" w:rsidP="0086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1</w:t>
      </w:r>
      <w:r w:rsidR="0080477D">
        <w:rPr>
          <w:rFonts w:ascii="Times New Roman" w:hAnsi="Times New Roman" w:cs="Times New Roman"/>
          <w:sz w:val="24"/>
          <w:szCs w:val="24"/>
        </w:rPr>
        <w:t>5</w:t>
      </w:r>
      <w:r w:rsidRPr="008661AA">
        <w:rPr>
          <w:rFonts w:ascii="Times New Roman" w:hAnsi="Times New Roman" w:cs="Times New Roman"/>
          <w:sz w:val="24"/>
          <w:szCs w:val="24"/>
        </w:rPr>
        <w:t>.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</w:t>
      </w:r>
      <w:r w:rsidR="0080477D">
        <w:rPr>
          <w:rFonts w:ascii="Times New Roman" w:hAnsi="Times New Roman" w:cs="Times New Roman"/>
          <w:sz w:val="24"/>
          <w:szCs w:val="24"/>
        </w:rPr>
        <w:t>.</w:t>
      </w:r>
    </w:p>
    <w:p w:rsidR="008661AA" w:rsidRPr="008661AA" w:rsidRDefault="008661AA" w:rsidP="0086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1</w:t>
      </w:r>
      <w:r w:rsidR="0080477D">
        <w:rPr>
          <w:rFonts w:ascii="Times New Roman" w:hAnsi="Times New Roman" w:cs="Times New Roman"/>
          <w:sz w:val="24"/>
          <w:szCs w:val="24"/>
        </w:rPr>
        <w:t>6</w:t>
      </w:r>
      <w:r w:rsidRPr="008661AA">
        <w:rPr>
          <w:rFonts w:ascii="Times New Roman" w:hAnsi="Times New Roman" w:cs="Times New Roman"/>
          <w:sz w:val="24"/>
          <w:szCs w:val="24"/>
        </w:rPr>
        <w:t>. Основной формой организации образовательного процесса является занятие. Учитывая особенности и содержание работы детских объединений, и исходя из педагогической целесообразности, педагог может проводить занятия со всем составом объединения</w:t>
      </w:r>
      <w:r w:rsidR="0080477D">
        <w:rPr>
          <w:rFonts w:ascii="Times New Roman" w:hAnsi="Times New Roman" w:cs="Times New Roman"/>
          <w:sz w:val="24"/>
          <w:szCs w:val="24"/>
        </w:rPr>
        <w:t xml:space="preserve"> или</w:t>
      </w:r>
      <w:r w:rsidRPr="008661AA">
        <w:rPr>
          <w:rFonts w:ascii="Times New Roman" w:hAnsi="Times New Roman" w:cs="Times New Roman"/>
          <w:sz w:val="24"/>
          <w:szCs w:val="24"/>
        </w:rPr>
        <w:t xml:space="preserve"> по подгруппам.</w:t>
      </w:r>
    </w:p>
    <w:p w:rsidR="0080477D" w:rsidRDefault="008661AA" w:rsidP="0086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1</w:t>
      </w:r>
      <w:r w:rsidR="0080477D">
        <w:rPr>
          <w:rFonts w:ascii="Times New Roman" w:hAnsi="Times New Roman" w:cs="Times New Roman"/>
          <w:sz w:val="24"/>
          <w:szCs w:val="24"/>
        </w:rPr>
        <w:t>7</w:t>
      </w:r>
      <w:r w:rsidRPr="008661AA">
        <w:rPr>
          <w:rFonts w:ascii="Times New Roman" w:hAnsi="Times New Roman" w:cs="Times New Roman"/>
          <w:sz w:val="24"/>
          <w:szCs w:val="24"/>
        </w:rPr>
        <w:t xml:space="preserve">. Допускается сочетание различных форм получения образования и форм обучения. Формы обучения по </w:t>
      </w:r>
      <w:r w:rsidR="0080477D">
        <w:rPr>
          <w:rFonts w:ascii="Times New Roman" w:hAnsi="Times New Roman" w:cs="Times New Roman"/>
          <w:sz w:val="24"/>
          <w:szCs w:val="24"/>
        </w:rPr>
        <w:t>П</w:t>
      </w:r>
      <w:r w:rsidRPr="008661AA">
        <w:rPr>
          <w:rFonts w:ascii="Times New Roman" w:hAnsi="Times New Roman" w:cs="Times New Roman"/>
          <w:sz w:val="24"/>
          <w:szCs w:val="24"/>
        </w:rPr>
        <w:t xml:space="preserve">рограммам определяются педагогами </w:t>
      </w:r>
      <w:r w:rsidR="0080477D">
        <w:rPr>
          <w:rFonts w:ascii="Times New Roman" w:hAnsi="Times New Roman" w:cs="Times New Roman"/>
          <w:sz w:val="24"/>
          <w:szCs w:val="24"/>
        </w:rPr>
        <w:t>Учреждения</w:t>
      </w:r>
      <w:r w:rsidRPr="008661AA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80477D" w:rsidRDefault="0080477D" w:rsidP="0080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0477D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477D">
        <w:rPr>
          <w:rFonts w:ascii="Times New Roman" w:hAnsi="Times New Roman" w:cs="Times New Roman"/>
          <w:sz w:val="24"/>
          <w:szCs w:val="24"/>
        </w:rPr>
        <w:t xml:space="preserve">рограмм, </w:t>
      </w:r>
      <w:r>
        <w:rPr>
          <w:rFonts w:ascii="Times New Roman" w:hAnsi="Times New Roman" w:cs="Times New Roman"/>
          <w:sz w:val="24"/>
          <w:szCs w:val="24"/>
        </w:rPr>
        <w:t>допустимо организовывать и</w:t>
      </w:r>
      <w:r w:rsidRPr="0080477D">
        <w:rPr>
          <w:rFonts w:ascii="Times New Roman" w:hAnsi="Times New Roman" w:cs="Times New Roman"/>
          <w:sz w:val="24"/>
          <w:szCs w:val="24"/>
        </w:rPr>
        <w:t xml:space="preserve">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C0614" w:rsidRPr="00BC0614" w:rsidRDefault="00BC0614" w:rsidP="00BC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</w:t>
      </w:r>
      <w:r w:rsidRPr="00BC0614">
        <w:rPr>
          <w:rFonts w:ascii="Times New Roman" w:hAnsi="Times New Roman" w:cs="Times New Roman"/>
          <w:sz w:val="24"/>
          <w:szCs w:val="24"/>
        </w:rPr>
        <w:t xml:space="preserve">ри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0614">
        <w:rPr>
          <w:rFonts w:ascii="Times New Roman" w:hAnsi="Times New Roman" w:cs="Times New Roman"/>
          <w:sz w:val="24"/>
          <w:szCs w:val="24"/>
        </w:rPr>
        <w:t>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BC0614" w:rsidRDefault="00BC0614" w:rsidP="00BC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C06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Педагоги самостоятельно</w:t>
      </w:r>
      <w:r w:rsidRPr="00BC0614">
        <w:rPr>
          <w:rFonts w:ascii="Times New Roman" w:hAnsi="Times New Roman" w:cs="Times New Roman"/>
          <w:sz w:val="24"/>
          <w:szCs w:val="24"/>
        </w:rPr>
        <w:t xml:space="preserve"> определяют формы аудиторных занятий, а также формы, порядок и периодичность проведения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614" w:rsidRPr="00BC0614" w:rsidRDefault="00BC0614" w:rsidP="00BC0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C0614">
        <w:rPr>
          <w:rFonts w:ascii="Times New Roman" w:hAnsi="Times New Roman" w:cs="Times New Roman"/>
          <w:sz w:val="24"/>
          <w:szCs w:val="24"/>
        </w:rPr>
        <w:t xml:space="preserve">. Для обучающихся с ограниченными возможностями здоровья, детей-инвалидов и инвалидов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BC0614">
        <w:rPr>
          <w:rFonts w:ascii="Times New Roman" w:hAnsi="Times New Roman" w:cs="Times New Roman"/>
          <w:sz w:val="24"/>
          <w:szCs w:val="24"/>
        </w:rPr>
        <w:t xml:space="preserve"> организуют образовательный процесс по</w:t>
      </w:r>
      <w:r w:rsidR="00F409BE">
        <w:rPr>
          <w:rFonts w:ascii="Times New Roman" w:hAnsi="Times New Roman" w:cs="Times New Roman"/>
          <w:sz w:val="24"/>
          <w:szCs w:val="24"/>
        </w:rPr>
        <w:t xml:space="preserve"> адаптированным </w:t>
      </w:r>
      <w:r w:rsidRPr="00BC0614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</w:t>
      </w:r>
      <w:r w:rsidR="00F409BE">
        <w:rPr>
          <w:rFonts w:ascii="Times New Roman" w:hAnsi="Times New Roman" w:cs="Times New Roman"/>
          <w:sz w:val="24"/>
          <w:szCs w:val="24"/>
        </w:rPr>
        <w:t xml:space="preserve"> (или индивидуальным маршрутам)</w:t>
      </w:r>
      <w:r w:rsidRPr="00BC0614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 указанных категорий обучающихся.</w:t>
      </w:r>
    </w:p>
    <w:p w:rsidR="00192B86" w:rsidRPr="00192B86" w:rsidRDefault="00BC0614" w:rsidP="001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2</w:t>
      </w:r>
      <w:r w:rsidR="00F409BE">
        <w:rPr>
          <w:rFonts w:ascii="Times New Roman" w:hAnsi="Times New Roman" w:cs="Times New Roman"/>
          <w:sz w:val="24"/>
          <w:szCs w:val="24"/>
        </w:rPr>
        <w:t>2</w:t>
      </w:r>
      <w:r w:rsidR="00192B86">
        <w:rPr>
          <w:rFonts w:ascii="Times New Roman" w:hAnsi="Times New Roman" w:cs="Times New Roman"/>
          <w:sz w:val="24"/>
          <w:szCs w:val="24"/>
        </w:rPr>
        <w:t>. В</w:t>
      </w:r>
      <w:r w:rsidR="00192B86" w:rsidRPr="00192B86">
        <w:rPr>
          <w:rFonts w:ascii="Times New Roman" w:hAnsi="Times New Roman" w:cs="Times New Roman"/>
          <w:sz w:val="24"/>
          <w:szCs w:val="24"/>
        </w:rPr>
        <w:t xml:space="preserve"> целях доступности получения дополнительного образования обучающимися с ограниченными возможностями здоровья, детьми-инвалидами и инвалидами </w:t>
      </w:r>
      <w:r w:rsidR="001911EF">
        <w:rPr>
          <w:rFonts w:ascii="Times New Roman" w:hAnsi="Times New Roman" w:cs="Times New Roman"/>
          <w:sz w:val="24"/>
          <w:szCs w:val="24"/>
        </w:rPr>
        <w:t>Учреждение</w:t>
      </w:r>
      <w:r w:rsidR="00192B86" w:rsidRPr="00192B86">
        <w:rPr>
          <w:rFonts w:ascii="Times New Roman" w:hAnsi="Times New Roman" w:cs="Times New Roman"/>
          <w:sz w:val="24"/>
          <w:szCs w:val="24"/>
        </w:rPr>
        <w:t xml:space="preserve"> </w:t>
      </w:r>
      <w:r w:rsidR="001911EF">
        <w:rPr>
          <w:rFonts w:ascii="Times New Roman" w:hAnsi="Times New Roman" w:cs="Times New Roman"/>
          <w:sz w:val="24"/>
          <w:szCs w:val="24"/>
        </w:rPr>
        <w:t>обеспечивае</w:t>
      </w:r>
      <w:r w:rsidR="00192B86" w:rsidRPr="00192B86">
        <w:rPr>
          <w:rFonts w:ascii="Times New Roman" w:hAnsi="Times New Roman" w:cs="Times New Roman"/>
          <w:sz w:val="24"/>
          <w:szCs w:val="24"/>
        </w:rPr>
        <w:t>т:</w:t>
      </w:r>
    </w:p>
    <w:p w:rsidR="00192B86" w:rsidRPr="00192B86" w:rsidRDefault="00192B86" w:rsidP="001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86">
        <w:rPr>
          <w:rFonts w:ascii="Times New Roman" w:hAnsi="Times New Roman" w:cs="Times New Roman"/>
          <w:sz w:val="24"/>
          <w:szCs w:val="24"/>
        </w:rPr>
        <w:t>а) для обучающихся с ограниченными в</w:t>
      </w:r>
      <w:r w:rsidR="001911EF">
        <w:rPr>
          <w:rFonts w:ascii="Times New Roman" w:hAnsi="Times New Roman" w:cs="Times New Roman"/>
          <w:sz w:val="24"/>
          <w:szCs w:val="24"/>
        </w:rPr>
        <w:t>озможностями здоровья по зрению:</w:t>
      </w:r>
    </w:p>
    <w:p w:rsidR="00192B86" w:rsidRDefault="00192B86" w:rsidP="001911EF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92B86" w:rsidRDefault="00192B86" w:rsidP="001911EF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192B86" w:rsidRDefault="00192B86" w:rsidP="001911EF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присутствие ассистента, оказывающего обучающемуся необходимую помощь;</w:t>
      </w:r>
    </w:p>
    <w:p w:rsidR="00192B86" w:rsidRDefault="00192B86" w:rsidP="001911EF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выпуск альтернативных форматов печатных материалов (крупный шрифт или аудиофайлы);</w:t>
      </w:r>
    </w:p>
    <w:p w:rsidR="00192B86" w:rsidRPr="001911EF" w:rsidRDefault="00192B86" w:rsidP="001911EF">
      <w:pPr>
        <w:pStyle w:val="a7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911EF" w:rsidRDefault="00192B86" w:rsidP="001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86">
        <w:rPr>
          <w:rFonts w:ascii="Times New Roman" w:hAnsi="Times New Roman" w:cs="Times New Roman"/>
          <w:sz w:val="24"/>
          <w:szCs w:val="24"/>
        </w:rPr>
        <w:t xml:space="preserve">б) для обучающихся с ограниченными возможностями здоровья по слуху: </w:t>
      </w:r>
    </w:p>
    <w:p w:rsidR="00192B86" w:rsidRDefault="00192B86" w:rsidP="001911EF">
      <w:pPr>
        <w:pStyle w:val="a7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92B86" w:rsidRPr="001911EF" w:rsidRDefault="00192B86" w:rsidP="001911EF">
      <w:pPr>
        <w:pStyle w:val="a7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предоставление надлежащих звуковых средств воспроизведения информации;</w:t>
      </w:r>
    </w:p>
    <w:p w:rsidR="001911EF" w:rsidRDefault="00192B86" w:rsidP="001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B86">
        <w:rPr>
          <w:rFonts w:ascii="Times New Roman" w:hAnsi="Times New Roman" w:cs="Times New Roman"/>
          <w:sz w:val="24"/>
          <w:szCs w:val="24"/>
        </w:rPr>
        <w:t>в) для обучающихся, имеющих нарушени</w:t>
      </w:r>
      <w:r w:rsidR="001911EF">
        <w:rPr>
          <w:rFonts w:ascii="Times New Roman" w:hAnsi="Times New Roman" w:cs="Times New Roman"/>
          <w:sz w:val="24"/>
          <w:szCs w:val="24"/>
        </w:rPr>
        <w:t>я опорно-двигательного аппарата:</w:t>
      </w:r>
    </w:p>
    <w:p w:rsidR="001911EF" w:rsidRDefault="00192B86" w:rsidP="001911EF">
      <w:pPr>
        <w:pStyle w:val="a7"/>
        <w:numPr>
          <w:ilvl w:val="0"/>
          <w:numId w:val="16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туалетные и другие помещения </w:t>
      </w:r>
      <w:r w:rsidR="001911EF">
        <w:rPr>
          <w:rFonts w:ascii="Times New Roman" w:hAnsi="Times New Roman" w:cs="Times New Roman"/>
          <w:sz w:val="24"/>
          <w:szCs w:val="24"/>
        </w:rPr>
        <w:t>Учреждения</w:t>
      </w:r>
      <w:r w:rsidRPr="001911EF">
        <w:rPr>
          <w:rFonts w:ascii="Times New Roman" w:hAnsi="Times New Roman" w:cs="Times New Roman"/>
          <w:sz w:val="24"/>
          <w:szCs w:val="24"/>
        </w:rPr>
        <w:t>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911EF" w:rsidRPr="00A5651A" w:rsidRDefault="001911EF" w:rsidP="001911EF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5651A">
        <w:rPr>
          <w:rFonts w:ascii="Times New Roman" w:hAnsi="Times New Roman" w:cs="Times New Roman"/>
          <w:sz w:val="24"/>
          <w:szCs w:val="24"/>
        </w:rPr>
        <w:t>23.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1911EF" w:rsidRPr="00A5651A" w:rsidRDefault="001911EF" w:rsidP="001911EF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5651A">
        <w:rPr>
          <w:rFonts w:ascii="Times New Roman" w:hAnsi="Times New Roman" w:cs="Times New Roman"/>
          <w:sz w:val="24"/>
          <w:szCs w:val="24"/>
        </w:rPr>
        <w:t xml:space="preserve">Обучение по дополнительным общеобразовательным общеразвивающим программам обучающихся с ограниченными возможностями здоровья, детей-инвалидов и инвалидов </w:t>
      </w:r>
      <w:r w:rsidRPr="00A5651A">
        <w:rPr>
          <w:rFonts w:ascii="Times New Roman" w:hAnsi="Times New Roman" w:cs="Times New Roman"/>
          <w:sz w:val="24"/>
          <w:szCs w:val="24"/>
        </w:rPr>
        <w:lastRenderedPageBreak/>
        <w:t>осуществляется Учреждением с учетом особенностей психофизического развития, индивидуальных возможностей и состояния здоровья таких обучающихся.</w:t>
      </w:r>
    </w:p>
    <w:p w:rsidR="001911EF" w:rsidRPr="001911EF" w:rsidRDefault="001911EF" w:rsidP="001911EF">
      <w:pPr>
        <w:spacing w:after="0" w:line="240" w:lineRule="auto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A5651A">
        <w:rPr>
          <w:rFonts w:ascii="Times New Roman" w:hAnsi="Times New Roman" w:cs="Times New Roman"/>
          <w:sz w:val="24"/>
          <w:szCs w:val="24"/>
        </w:rPr>
        <w:t xml:space="preserve">24. Образовательная деятельность обучающихся с ограниченными возможностями здоровья по дополнительным общеобразовательным общеразвивающим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</w:t>
      </w:r>
      <w:r w:rsidRPr="001911EF">
        <w:rPr>
          <w:rFonts w:ascii="Times New Roman" w:hAnsi="Times New Roman" w:cs="Times New Roman"/>
          <w:sz w:val="24"/>
          <w:szCs w:val="24"/>
        </w:rPr>
        <w:t>профессиональной переподготовки.</w:t>
      </w:r>
    </w:p>
    <w:p w:rsidR="001911EF" w:rsidRPr="001911EF" w:rsidRDefault="001911EF" w:rsidP="001911EF">
      <w:pPr>
        <w:spacing w:after="0" w:line="240" w:lineRule="auto"/>
        <w:ind w:left="7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911EF">
        <w:rPr>
          <w:rFonts w:ascii="Times New Roman" w:hAnsi="Times New Roman" w:cs="Times New Roman"/>
          <w:sz w:val="24"/>
          <w:szCs w:val="24"/>
        </w:rPr>
        <w:t xml:space="preserve">. </w:t>
      </w:r>
      <w:r w:rsidRPr="00A5651A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5651A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A565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51A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A5651A">
        <w:rPr>
          <w:rFonts w:ascii="Times New Roman" w:hAnsi="Times New Roman" w:cs="Times New Roman"/>
          <w:sz w:val="24"/>
          <w:szCs w:val="24"/>
        </w:rPr>
        <w:t>.</w:t>
      </w:r>
    </w:p>
    <w:p w:rsidR="00BC0614" w:rsidRPr="001911EF" w:rsidRDefault="00BC0614" w:rsidP="00191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EF">
        <w:rPr>
          <w:rFonts w:ascii="Times New Roman" w:hAnsi="Times New Roman" w:cs="Times New Roman"/>
          <w:sz w:val="24"/>
          <w:szCs w:val="24"/>
        </w:rPr>
        <w:t>2</w:t>
      </w:r>
      <w:r w:rsidR="001911EF">
        <w:rPr>
          <w:rFonts w:ascii="Times New Roman" w:hAnsi="Times New Roman" w:cs="Times New Roman"/>
          <w:sz w:val="24"/>
          <w:szCs w:val="24"/>
        </w:rPr>
        <w:t>6</w:t>
      </w:r>
      <w:r w:rsidRPr="001911EF">
        <w:rPr>
          <w:rFonts w:ascii="Times New Roman" w:hAnsi="Times New Roman" w:cs="Times New Roman"/>
          <w:sz w:val="24"/>
          <w:szCs w:val="24"/>
        </w:rPr>
        <w:t>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</w:t>
      </w:r>
      <w:r w:rsidR="00A5651A">
        <w:rPr>
          <w:rFonts w:ascii="Times New Roman" w:hAnsi="Times New Roman" w:cs="Times New Roman"/>
          <w:sz w:val="24"/>
          <w:szCs w:val="24"/>
        </w:rPr>
        <w:t>, максимальный количественный состав – не более 15 человек</w:t>
      </w:r>
      <w:bookmarkStart w:id="0" w:name="_GoBack"/>
      <w:bookmarkEnd w:id="0"/>
      <w:r w:rsidRPr="001911EF">
        <w:rPr>
          <w:rFonts w:ascii="Times New Roman" w:hAnsi="Times New Roman" w:cs="Times New Roman"/>
          <w:sz w:val="24"/>
          <w:szCs w:val="24"/>
        </w:rPr>
        <w:t>.</w:t>
      </w:r>
    </w:p>
    <w:p w:rsidR="0080477D" w:rsidRPr="0080477D" w:rsidRDefault="00281FDB" w:rsidP="0080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11EF">
        <w:rPr>
          <w:rFonts w:ascii="Times New Roman" w:hAnsi="Times New Roman" w:cs="Times New Roman"/>
          <w:sz w:val="24"/>
          <w:szCs w:val="24"/>
        </w:rPr>
        <w:t>7</w:t>
      </w:r>
      <w:r w:rsidR="0080477D" w:rsidRPr="0080477D">
        <w:rPr>
          <w:rFonts w:ascii="Times New Roman" w:hAnsi="Times New Roman" w:cs="Times New Roman"/>
          <w:sz w:val="24"/>
          <w:szCs w:val="24"/>
        </w:rPr>
        <w:t>. Педагогическая деятельность по реализации дополнительных общеобразовательных</w:t>
      </w:r>
      <w:r w:rsidR="0080477D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 w:rsidR="0080477D" w:rsidRPr="0080477D">
        <w:rPr>
          <w:rFonts w:ascii="Times New Roman" w:hAnsi="Times New Roman" w:cs="Times New Roman"/>
          <w:sz w:val="24"/>
          <w:szCs w:val="24"/>
        </w:rPr>
        <w:t xml:space="preserve">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8661AA" w:rsidRPr="008661AA" w:rsidRDefault="008661AA" w:rsidP="0086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2</w:t>
      </w:r>
      <w:r w:rsidR="001911EF">
        <w:rPr>
          <w:rFonts w:ascii="Times New Roman" w:hAnsi="Times New Roman" w:cs="Times New Roman"/>
          <w:sz w:val="24"/>
          <w:szCs w:val="24"/>
        </w:rPr>
        <w:t>8</w:t>
      </w:r>
      <w:r w:rsidRPr="008661AA">
        <w:rPr>
          <w:rFonts w:ascii="Times New Roman" w:hAnsi="Times New Roman" w:cs="Times New Roman"/>
          <w:sz w:val="24"/>
          <w:szCs w:val="24"/>
        </w:rPr>
        <w:t>.  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8661AA" w:rsidRPr="008661AA" w:rsidRDefault="008661AA" w:rsidP="0086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1AA">
        <w:rPr>
          <w:rFonts w:ascii="Times New Roman" w:hAnsi="Times New Roman" w:cs="Times New Roman"/>
          <w:sz w:val="24"/>
          <w:szCs w:val="24"/>
        </w:rPr>
        <w:t>2</w:t>
      </w:r>
      <w:r w:rsidR="001911EF">
        <w:rPr>
          <w:rFonts w:ascii="Times New Roman" w:hAnsi="Times New Roman" w:cs="Times New Roman"/>
          <w:sz w:val="24"/>
          <w:szCs w:val="24"/>
        </w:rPr>
        <w:t>9</w:t>
      </w:r>
      <w:r w:rsidRPr="008661AA">
        <w:rPr>
          <w:rFonts w:ascii="Times New Roman" w:hAnsi="Times New Roman" w:cs="Times New Roman"/>
          <w:sz w:val="24"/>
          <w:szCs w:val="24"/>
        </w:rPr>
        <w:t>.  В работе детских объединений при наличии условий и согласия педагога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237644" w:rsidRPr="00281FDB" w:rsidRDefault="001911EF" w:rsidP="00281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. </w:t>
      </w:r>
      <w:r w:rsidR="00281FDB">
        <w:rPr>
          <w:rFonts w:ascii="Times New Roman" w:hAnsi="Times New Roman" w:cs="Times New Roman"/>
          <w:sz w:val="24"/>
          <w:szCs w:val="24"/>
        </w:rPr>
        <w:t>Учреждение</w:t>
      </w:r>
      <w:r w:rsidR="008661AA" w:rsidRPr="008661AA">
        <w:rPr>
          <w:rFonts w:ascii="Times New Roman" w:hAnsi="Times New Roman" w:cs="Times New Roman"/>
          <w:sz w:val="24"/>
          <w:szCs w:val="24"/>
        </w:rPr>
        <w:t xml:space="preserve">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обучающимся, а также молодежным и детским общественным объединениям и организациям на договорной основе.</w:t>
      </w:r>
    </w:p>
    <w:sectPr w:rsidR="00237644" w:rsidRPr="00281FDB" w:rsidSect="00B55233">
      <w:pgSz w:w="11906" w:h="16838"/>
      <w:pgMar w:top="56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250"/>
    <w:multiLevelType w:val="multilevel"/>
    <w:tmpl w:val="E0443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4A53314"/>
    <w:multiLevelType w:val="hybridMultilevel"/>
    <w:tmpl w:val="772A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CA8"/>
    <w:multiLevelType w:val="hybridMultilevel"/>
    <w:tmpl w:val="E3D27F34"/>
    <w:lvl w:ilvl="0" w:tplc="4B7C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CDE"/>
    <w:multiLevelType w:val="hybridMultilevel"/>
    <w:tmpl w:val="2358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D1CB6"/>
    <w:multiLevelType w:val="hybridMultilevel"/>
    <w:tmpl w:val="636ED3C8"/>
    <w:lvl w:ilvl="0" w:tplc="4B7C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E5AEA"/>
    <w:multiLevelType w:val="hybridMultilevel"/>
    <w:tmpl w:val="27DEE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B36773"/>
    <w:multiLevelType w:val="hybridMultilevel"/>
    <w:tmpl w:val="85823466"/>
    <w:lvl w:ilvl="0" w:tplc="4B7C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56C8"/>
    <w:multiLevelType w:val="hybridMultilevel"/>
    <w:tmpl w:val="9DC63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66639"/>
    <w:multiLevelType w:val="hybridMultilevel"/>
    <w:tmpl w:val="6096C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65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0D401E"/>
    <w:multiLevelType w:val="multilevel"/>
    <w:tmpl w:val="FC5A99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B6C7B08"/>
    <w:multiLevelType w:val="hybridMultilevel"/>
    <w:tmpl w:val="6558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58F"/>
    <w:multiLevelType w:val="hybridMultilevel"/>
    <w:tmpl w:val="4C92094A"/>
    <w:lvl w:ilvl="0" w:tplc="4B7C6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F1E2D"/>
    <w:multiLevelType w:val="hybridMultilevel"/>
    <w:tmpl w:val="CD4ED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9A6CA1"/>
    <w:multiLevelType w:val="hybridMultilevel"/>
    <w:tmpl w:val="67EE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F254C"/>
    <w:multiLevelType w:val="hybridMultilevel"/>
    <w:tmpl w:val="1296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C6FB3"/>
    <w:multiLevelType w:val="hybridMultilevel"/>
    <w:tmpl w:val="A3E284EE"/>
    <w:lvl w:ilvl="0" w:tplc="0A0CB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65924">
      <w:numFmt w:val="none"/>
      <w:lvlText w:val=""/>
      <w:lvlJc w:val="left"/>
      <w:pPr>
        <w:tabs>
          <w:tab w:val="num" w:pos="360"/>
        </w:tabs>
      </w:pPr>
    </w:lvl>
    <w:lvl w:ilvl="2" w:tplc="345E6612">
      <w:numFmt w:val="none"/>
      <w:lvlText w:val=""/>
      <w:lvlJc w:val="left"/>
      <w:pPr>
        <w:tabs>
          <w:tab w:val="num" w:pos="360"/>
        </w:tabs>
      </w:pPr>
    </w:lvl>
    <w:lvl w:ilvl="3" w:tplc="29A86B4E">
      <w:numFmt w:val="none"/>
      <w:lvlText w:val=""/>
      <w:lvlJc w:val="left"/>
      <w:pPr>
        <w:tabs>
          <w:tab w:val="num" w:pos="360"/>
        </w:tabs>
      </w:pPr>
    </w:lvl>
    <w:lvl w:ilvl="4" w:tplc="F154BED8">
      <w:numFmt w:val="none"/>
      <w:lvlText w:val=""/>
      <w:lvlJc w:val="left"/>
      <w:pPr>
        <w:tabs>
          <w:tab w:val="num" w:pos="360"/>
        </w:tabs>
      </w:pPr>
    </w:lvl>
    <w:lvl w:ilvl="5" w:tplc="E2FC6AE8">
      <w:numFmt w:val="none"/>
      <w:lvlText w:val=""/>
      <w:lvlJc w:val="left"/>
      <w:pPr>
        <w:tabs>
          <w:tab w:val="num" w:pos="360"/>
        </w:tabs>
      </w:pPr>
    </w:lvl>
    <w:lvl w:ilvl="6" w:tplc="E7BA5B58">
      <w:numFmt w:val="none"/>
      <w:lvlText w:val=""/>
      <w:lvlJc w:val="left"/>
      <w:pPr>
        <w:tabs>
          <w:tab w:val="num" w:pos="360"/>
        </w:tabs>
      </w:pPr>
    </w:lvl>
    <w:lvl w:ilvl="7" w:tplc="B9EADEEC">
      <w:numFmt w:val="none"/>
      <w:lvlText w:val=""/>
      <w:lvlJc w:val="left"/>
      <w:pPr>
        <w:tabs>
          <w:tab w:val="num" w:pos="360"/>
        </w:tabs>
      </w:pPr>
    </w:lvl>
    <w:lvl w:ilvl="8" w:tplc="805A93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C"/>
    <w:rsid w:val="00040F5A"/>
    <w:rsid w:val="000763B4"/>
    <w:rsid w:val="000E4F2F"/>
    <w:rsid w:val="00126E2B"/>
    <w:rsid w:val="00167720"/>
    <w:rsid w:val="001911EF"/>
    <w:rsid w:val="00192B86"/>
    <w:rsid w:val="001C587D"/>
    <w:rsid w:val="001E6A71"/>
    <w:rsid w:val="00220FA6"/>
    <w:rsid w:val="00237644"/>
    <w:rsid w:val="002674BC"/>
    <w:rsid w:val="00281FDB"/>
    <w:rsid w:val="002B76BE"/>
    <w:rsid w:val="002E113C"/>
    <w:rsid w:val="002F1274"/>
    <w:rsid w:val="00311250"/>
    <w:rsid w:val="0031460F"/>
    <w:rsid w:val="003B3191"/>
    <w:rsid w:val="004005D7"/>
    <w:rsid w:val="004700E4"/>
    <w:rsid w:val="004862D2"/>
    <w:rsid w:val="004A3099"/>
    <w:rsid w:val="005024F6"/>
    <w:rsid w:val="00505F7B"/>
    <w:rsid w:val="00551CB9"/>
    <w:rsid w:val="005655E1"/>
    <w:rsid w:val="00566B74"/>
    <w:rsid w:val="005E124A"/>
    <w:rsid w:val="005F3E0A"/>
    <w:rsid w:val="005F7C3B"/>
    <w:rsid w:val="00603094"/>
    <w:rsid w:val="00677EE0"/>
    <w:rsid w:val="0068651F"/>
    <w:rsid w:val="006B5380"/>
    <w:rsid w:val="00714856"/>
    <w:rsid w:val="0073188A"/>
    <w:rsid w:val="00764603"/>
    <w:rsid w:val="0077520E"/>
    <w:rsid w:val="007A31F8"/>
    <w:rsid w:val="0080477D"/>
    <w:rsid w:val="008120D6"/>
    <w:rsid w:val="0084482C"/>
    <w:rsid w:val="00852E45"/>
    <w:rsid w:val="008661AA"/>
    <w:rsid w:val="00923905"/>
    <w:rsid w:val="00936B4B"/>
    <w:rsid w:val="009531A8"/>
    <w:rsid w:val="009F5920"/>
    <w:rsid w:val="00A1778A"/>
    <w:rsid w:val="00A264C8"/>
    <w:rsid w:val="00A5651A"/>
    <w:rsid w:val="00A65F64"/>
    <w:rsid w:val="00A80E3B"/>
    <w:rsid w:val="00AA27BC"/>
    <w:rsid w:val="00B55233"/>
    <w:rsid w:val="00B947F2"/>
    <w:rsid w:val="00BC0614"/>
    <w:rsid w:val="00C24CC4"/>
    <w:rsid w:val="00CA55D2"/>
    <w:rsid w:val="00CC3D90"/>
    <w:rsid w:val="00D02C0B"/>
    <w:rsid w:val="00D24A1B"/>
    <w:rsid w:val="00D82A4F"/>
    <w:rsid w:val="00DF0B9A"/>
    <w:rsid w:val="00DF46F2"/>
    <w:rsid w:val="00EC2A2E"/>
    <w:rsid w:val="00EF6EDE"/>
    <w:rsid w:val="00F27451"/>
    <w:rsid w:val="00F27A96"/>
    <w:rsid w:val="00F409BE"/>
    <w:rsid w:val="00F44EF5"/>
    <w:rsid w:val="00FA7BFA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661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77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7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E4F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661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77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27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2F2AB811E1536139C81A65068F29DA1D13F8153E887CB20EFC8AB780yD1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kotla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2018-11-07T13:04:00Z</cp:lastPrinted>
  <dcterms:created xsi:type="dcterms:W3CDTF">2022-02-23T10:41:00Z</dcterms:created>
  <dcterms:modified xsi:type="dcterms:W3CDTF">2022-02-23T11:41:00Z</dcterms:modified>
</cp:coreProperties>
</file>